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30" w:rsidRDefault="00422097">
      <w:pPr>
        <w:rPr>
          <w:b/>
          <w:sz w:val="36"/>
          <w:szCs w:val="36"/>
        </w:rPr>
      </w:pPr>
      <w:r w:rsidRPr="00422097">
        <w:rPr>
          <w:b/>
          <w:sz w:val="36"/>
          <w:szCs w:val="36"/>
        </w:rPr>
        <w:t>Résultats des ventes France</w:t>
      </w:r>
    </w:p>
    <w:p w:rsidR="00422097" w:rsidRPr="00422097" w:rsidRDefault="00422097">
      <w:pPr>
        <w:rPr>
          <w:sz w:val="24"/>
          <w:szCs w:val="24"/>
        </w:rPr>
      </w:pPr>
      <w:r w:rsidRPr="00422097">
        <w:rPr>
          <w:sz w:val="24"/>
          <w:szCs w:val="24"/>
        </w:rPr>
        <w:t>Cette année, l’est est en recul et ne représente plus que 17% du total. Pourtant, l’ensemble a progressé, passant de 300 456 € à 487 000 €.</w:t>
      </w:r>
    </w:p>
    <w:p w:rsidR="00422097" w:rsidRDefault="00422097">
      <w:r w:rsidRPr="00422097">
        <w:drawing>
          <wp:inline distT="0" distB="0" distL="0" distR="0">
            <wp:extent cx="3068955" cy="236156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2361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097" w:rsidRDefault="00422097"/>
    <w:p w:rsidR="00422097" w:rsidRDefault="00422097">
      <w:r>
        <w:t>Cette année, il faudra donc renforcer l’équipe de Colmar et de Strasbourg pour que ce marché, qui pourtant est captif se développe plus harmonieusement.</w:t>
      </w:r>
    </w:p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>
      <w:r w:rsidRPr="00662DD7">
        <w:lastRenderedPageBreak/>
        <w:drawing>
          <wp:inline distT="0" distB="0" distL="0" distR="0">
            <wp:extent cx="3048000" cy="2343150"/>
            <wp:effectExtent l="19050" t="0" r="19050" b="0"/>
            <wp:docPr id="3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>
      <w:r w:rsidRPr="00662DD7">
        <w:drawing>
          <wp:inline distT="0" distB="0" distL="0" distR="0">
            <wp:extent cx="3048000" cy="2343150"/>
            <wp:effectExtent l="19050" t="0" r="19050" b="0"/>
            <wp:docPr id="5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662DD7" w:rsidRDefault="00662DD7"/>
    <w:p w:rsidR="00422097" w:rsidRDefault="00422097"/>
    <w:sectPr w:rsidR="00422097" w:rsidSect="00FF1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1"/>
  <w:proofState w:spelling="clean" w:grammar="clean"/>
  <w:defaultTabStop w:val="708"/>
  <w:hyphenationZone w:val="425"/>
  <w:characterSpacingControl w:val="doNotCompress"/>
  <w:compat/>
  <w:rsids>
    <w:rsidRoot w:val="00422097"/>
    <w:rsid w:val="00007D48"/>
    <w:rsid w:val="00096DF0"/>
    <w:rsid w:val="000A1392"/>
    <w:rsid w:val="000B75AA"/>
    <w:rsid w:val="000E7ED9"/>
    <w:rsid w:val="00213067"/>
    <w:rsid w:val="00222F9C"/>
    <w:rsid w:val="003022AD"/>
    <w:rsid w:val="00320F9C"/>
    <w:rsid w:val="0032227F"/>
    <w:rsid w:val="00327CDA"/>
    <w:rsid w:val="003B42D7"/>
    <w:rsid w:val="00422097"/>
    <w:rsid w:val="004B747E"/>
    <w:rsid w:val="004F28F2"/>
    <w:rsid w:val="00500952"/>
    <w:rsid w:val="00536B3B"/>
    <w:rsid w:val="0059311D"/>
    <w:rsid w:val="005C321D"/>
    <w:rsid w:val="00662DD7"/>
    <w:rsid w:val="00687CF7"/>
    <w:rsid w:val="007034B3"/>
    <w:rsid w:val="00744B81"/>
    <w:rsid w:val="007A6F86"/>
    <w:rsid w:val="007B4490"/>
    <w:rsid w:val="0088090E"/>
    <w:rsid w:val="008C2975"/>
    <w:rsid w:val="008D6B9C"/>
    <w:rsid w:val="0091472F"/>
    <w:rsid w:val="00975576"/>
    <w:rsid w:val="00A2212F"/>
    <w:rsid w:val="00A64561"/>
    <w:rsid w:val="00AC5A0F"/>
    <w:rsid w:val="00B35768"/>
    <w:rsid w:val="00B972BC"/>
    <w:rsid w:val="00BB6B67"/>
    <w:rsid w:val="00BE55E4"/>
    <w:rsid w:val="00C42FA5"/>
    <w:rsid w:val="00C450C8"/>
    <w:rsid w:val="00CA407E"/>
    <w:rsid w:val="00D32B10"/>
    <w:rsid w:val="00D34FA1"/>
    <w:rsid w:val="00D457A0"/>
    <w:rsid w:val="00D56027"/>
    <w:rsid w:val="00DB0320"/>
    <w:rsid w:val="00DC6094"/>
    <w:rsid w:val="00DE2FF9"/>
    <w:rsid w:val="00E33AA1"/>
    <w:rsid w:val="00EE4DB2"/>
    <w:rsid w:val="00F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7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22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20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image" Target="media/image1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Eyrolles\ZZENVOYES\CHAPITRE%2018\Exemples%20Chapitre18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euill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autoTitleDeleted val="1"/>
    <c:plotArea>
      <c:layout/>
      <c:pieChart>
        <c:varyColors val="1"/>
        <c:ser>
          <c:idx val="0"/>
          <c:order val="0"/>
          <c:tx>
            <c:strRef>
              <c:f>Feuil13!$B$2</c:f>
              <c:strCache>
                <c:ptCount val="1"/>
                <c:pt idx="0">
                  <c:v>Ventes 2003</c:v>
                </c:pt>
              </c:strCache>
            </c:strRef>
          </c:tx>
          <c:dPt>
            <c:idx val="1"/>
            <c:explosion val="20"/>
          </c:dPt>
          <c:dLbls>
            <c:dLbl>
              <c:idx val="0"/>
              <c:layout>
                <c:manualLayout>
                  <c:x val="-0.22083333333333341"/>
                  <c:y val="0.10840108401084016"/>
                </c:manualLayout>
              </c:layout>
              <c:dLblPos val="outEnd"/>
              <c:showCatName val="1"/>
              <c:showPercent val="1"/>
              <c:separator>
</c:separator>
            </c:dLbl>
            <c:dLbl>
              <c:idx val="1"/>
              <c:layout>
                <c:manualLayout>
                  <c:x val="-9.1666666666666799E-2"/>
                  <c:y val="-9.7560975609756226E-2"/>
                </c:manualLayout>
              </c:layout>
              <c:dLblPos val="outEnd"/>
              <c:showCatName val="1"/>
              <c:showPercent val="1"/>
              <c:separator>
</c:separator>
            </c:dLbl>
            <c:dLbl>
              <c:idx val="2"/>
              <c:layout>
                <c:manualLayout>
                  <c:x val="0.22916666666666666"/>
                  <c:y val="1.6260162601626021E-2"/>
                </c:manualLayout>
              </c:layout>
              <c:dLblPos val="outEnd"/>
              <c:showCatName val="1"/>
              <c:showPercent val="1"/>
              <c:separator>
</c:separator>
            </c:dLbl>
            <c:txPr>
              <a:bodyPr/>
              <a:lstStyle/>
              <a:p>
                <a:pPr>
                  <a:defRPr lang="en-US"/>
                </a:pPr>
                <a:endParaRPr lang="fr-FR"/>
              </a:p>
            </c:txPr>
            <c:dLblPos val="outEnd"/>
            <c:showCatName val="1"/>
            <c:showPercent val="1"/>
            <c:separator>
</c:separator>
            <c:showLeaderLines val="1"/>
          </c:dLbls>
          <c:cat>
            <c:strRef>
              <c:f>Feuil13!$A$3:$A$5</c:f>
              <c:strCache>
                <c:ptCount val="3"/>
                <c:pt idx="0">
                  <c:v>Centre</c:v>
                </c:pt>
                <c:pt idx="1">
                  <c:v>Est</c:v>
                </c:pt>
                <c:pt idx="2">
                  <c:v>Ouest</c:v>
                </c:pt>
              </c:strCache>
            </c:strRef>
          </c:cat>
          <c:val>
            <c:numRef>
              <c:f>Feuil13!$B$3:$B$5</c:f>
              <c:numCache>
                <c:formatCode>#,##0" €"</c:formatCode>
                <c:ptCount val="3"/>
                <c:pt idx="0">
                  <c:v>52000</c:v>
                </c:pt>
                <c:pt idx="1">
                  <c:v>23000</c:v>
                </c:pt>
                <c:pt idx="2">
                  <c:v>64000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fr-FR"/>
  <c:chart>
    <c:autoTitleDeleted val="1"/>
    <c:plotArea>
      <c:layout/>
      <c:pieChart>
        <c:varyColors val="1"/>
        <c:ser>
          <c:idx val="0"/>
          <c:order val="0"/>
          <c:tx>
            <c:strRef>
              <c:f>Feuil13!$B$2</c:f>
              <c:strCache>
                <c:ptCount val="1"/>
                <c:pt idx="0">
                  <c:v>Ventes 2003</c:v>
                </c:pt>
              </c:strCache>
            </c:strRef>
          </c:tx>
          <c:dPt>
            <c:idx val="1"/>
            <c:explosion val="20"/>
          </c:dPt>
          <c:dLbls>
            <c:dLbl>
              <c:idx val="0"/>
              <c:layout>
                <c:manualLayout>
                  <c:x val="-0.22083333333333341"/>
                  <c:y val="0.10840108401084016"/>
                </c:manualLayout>
              </c:layout>
              <c:dLblPos val="outEnd"/>
              <c:showCatName val="1"/>
              <c:showPercent val="1"/>
              <c:separator>
</c:separator>
            </c:dLbl>
            <c:dLbl>
              <c:idx val="1"/>
              <c:layout>
                <c:manualLayout>
                  <c:x val="-9.1666666666666799E-2"/>
                  <c:y val="-9.7560975609756226E-2"/>
                </c:manualLayout>
              </c:layout>
              <c:dLblPos val="outEnd"/>
              <c:showCatName val="1"/>
              <c:showPercent val="1"/>
              <c:separator>
</c:separator>
            </c:dLbl>
            <c:dLbl>
              <c:idx val="2"/>
              <c:layout>
                <c:manualLayout>
                  <c:x val="0.22916666666666666"/>
                  <c:y val="1.6260162601626021E-2"/>
                </c:manualLayout>
              </c:layout>
              <c:dLblPos val="outEnd"/>
              <c:showCatName val="1"/>
              <c:showPercent val="1"/>
              <c:separator>
</c:separator>
            </c:dLbl>
            <c:txPr>
              <a:bodyPr/>
              <a:lstStyle/>
              <a:p>
                <a:pPr>
                  <a:defRPr lang="en-US"/>
                </a:pPr>
                <a:endParaRPr lang="fr-FR"/>
              </a:p>
            </c:txPr>
            <c:dLblPos val="outEnd"/>
            <c:showCatName val="1"/>
            <c:showPercent val="1"/>
            <c:separator>
</c:separator>
            <c:showLeaderLines val="1"/>
          </c:dLbls>
          <c:cat>
            <c:strRef>
              <c:f>Feuil13!$A$3:$A$5</c:f>
              <c:strCache>
                <c:ptCount val="3"/>
                <c:pt idx="0">
                  <c:v>Centre</c:v>
                </c:pt>
                <c:pt idx="1">
                  <c:v>Est</c:v>
                </c:pt>
                <c:pt idx="2">
                  <c:v>Ouest</c:v>
                </c:pt>
              </c:strCache>
            </c:strRef>
          </c:cat>
          <c:val>
            <c:numRef>
              <c:f>Feuil13!$B$3:$B$5</c:f>
              <c:numCache>
                <c:formatCode>#,##0" €"</c:formatCode>
                <c:ptCount val="3"/>
                <c:pt idx="0">
                  <c:v>52000</c:v>
                </c:pt>
                <c:pt idx="1">
                  <c:v>23000</c:v>
                </c:pt>
                <c:pt idx="2">
                  <c:v>64000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Xirius Informatique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</dc:creator>
  <cp:keywords/>
  <dc:description/>
  <cp:lastModifiedBy>Nathalie</cp:lastModifiedBy>
  <cp:revision>2</cp:revision>
  <dcterms:created xsi:type="dcterms:W3CDTF">2007-04-13T22:23:00Z</dcterms:created>
  <dcterms:modified xsi:type="dcterms:W3CDTF">2007-04-13T22:44:00Z</dcterms:modified>
</cp:coreProperties>
</file>