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49A" w:rsidRPr="00BB3AD3" w:rsidRDefault="004E349A" w:rsidP="00F7215D">
      <w:pPr>
        <w:pStyle w:val="Titre1"/>
      </w:pPr>
      <w:bookmarkStart w:id="0" w:name="_Toc176681003"/>
      <w:r w:rsidRPr="00BB3AD3">
        <w:t xml:space="preserve">La valeur travail et la </w:t>
      </w:r>
      <w:r w:rsidRPr="007E5551">
        <w:t>monnaie</w:t>
      </w:r>
      <w:bookmarkEnd w:id="0"/>
      <w:r w:rsidRPr="00BB3AD3">
        <w:rPr>
          <w:szCs w:val="33"/>
        </w:rPr>
        <w:t xml:space="preserve"> </w:t>
      </w:r>
    </w:p>
    <w:p w:rsidR="004E349A" w:rsidRPr="00BB3AD3" w:rsidRDefault="004E349A" w:rsidP="00F7215D">
      <w:pPr>
        <w:rPr>
          <w:lang w:eastAsia="fr-FR"/>
        </w:rPr>
      </w:pPr>
      <w:r w:rsidRPr="00BB3AD3">
        <w:rPr>
          <w:lang w:eastAsia="fr-FR"/>
        </w:rPr>
        <w:t xml:space="preserve">Une fois la division établie, chaque membre de la société doit avoir recours aux autres pour se procurer ce dont il a besoin ; il est donc nécessaire d’avoir un moyen d’échange, la </w:t>
      </w:r>
      <w:hyperlink r:id="rId4" w:tooltip="Monnaie" w:history="1">
        <w:r w:rsidRPr="00BB3AD3">
          <w:rPr>
            <w:color w:val="002BB8"/>
            <w:lang w:eastAsia="fr-FR"/>
          </w:rPr>
          <w:t>monnaie</w:t>
        </w:r>
      </w:hyperlink>
      <w:r w:rsidRPr="00BB3AD3">
        <w:rPr>
          <w:lang w:eastAsia="fr-FR"/>
        </w:rPr>
        <w:t xml:space="preserve">. La possibilité d’échanger des biens entre eux, ou contre de la monnaie, fait à son tour apparaître la notion de </w:t>
      </w:r>
      <w:hyperlink r:id="rId5" w:tooltip="Valeur" w:history="1">
        <w:r w:rsidRPr="00BB3AD3">
          <w:rPr>
            <w:color w:val="002BB8"/>
            <w:lang w:eastAsia="fr-FR"/>
          </w:rPr>
          <w:t>valeur</w:t>
        </w:r>
      </w:hyperlink>
      <w:r w:rsidRPr="00BB3AD3">
        <w:rPr>
          <w:lang w:eastAsia="fr-FR"/>
        </w:rPr>
        <w:t xml:space="preserve">. La « valeur » possède deux sens : la </w:t>
      </w:r>
      <w:hyperlink r:id="rId6" w:tooltip="Valeur d'usage" w:history="1">
        <w:r w:rsidRPr="00BB3AD3">
          <w:rPr>
            <w:color w:val="002BB8"/>
            <w:lang w:eastAsia="fr-FR"/>
          </w:rPr>
          <w:t>valeur d’usage</w:t>
        </w:r>
      </w:hyperlink>
      <w:r w:rsidRPr="00BB3AD3">
        <w:rPr>
          <w:lang w:eastAsia="fr-FR"/>
        </w:rPr>
        <w:t xml:space="preserve">, ou </w:t>
      </w:r>
      <w:hyperlink r:id="rId7" w:tooltip="Utilité" w:history="1">
        <w:r w:rsidRPr="00BB3AD3">
          <w:rPr>
            <w:color w:val="002BB8"/>
            <w:lang w:eastAsia="fr-FR"/>
          </w:rPr>
          <w:t>utilité</w:t>
        </w:r>
      </w:hyperlink>
      <w:r w:rsidRPr="00BB3AD3">
        <w:rPr>
          <w:lang w:eastAsia="fr-FR"/>
        </w:rPr>
        <w:t xml:space="preserve">, et la </w:t>
      </w:r>
      <w:hyperlink r:id="rId8" w:tooltip="Valeur d'échange" w:history="1">
        <w:r w:rsidRPr="00BB3AD3">
          <w:rPr>
            <w:color w:val="002BB8"/>
            <w:lang w:eastAsia="fr-FR"/>
          </w:rPr>
          <w:t>valeur d’échange</w:t>
        </w:r>
      </w:hyperlink>
      <w:r w:rsidRPr="00BB3AD3">
        <w:rPr>
          <w:lang w:eastAsia="fr-FR"/>
        </w:rPr>
        <w:t xml:space="preserve">. Smith s’attache surtout à la seconde (il pose, mais ne résout pas, le </w:t>
      </w:r>
      <w:hyperlink r:id="rId9" w:tooltip="Paradoxe de l'eau et du diamant" w:history="1">
        <w:r w:rsidRPr="00BB3AD3">
          <w:rPr>
            <w:color w:val="002BB8"/>
            <w:lang w:eastAsia="fr-FR"/>
          </w:rPr>
          <w:t>paradoxe de l’eau et du diamant</w:t>
        </w:r>
      </w:hyperlink>
      <w:r w:rsidRPr="00BB3AD3">
        <w:rPr>
          <w:lang w:eastAsia="fr-FR"/>
        </w:rPr>
        <w:t xml:space="preserve"> au sujet de la première). Comment la mesurer ? Quel est le facteur qui détermine la quantité d’un bien à échanger contre un autre ? Pour lui, « c'est du travail d'autrui qu'il lui faut attendre la plus grande partie de toutes ces jouissances; ainsi, il sera riche ou pauvre, selon la quantité de travail qu'il pourra commander ou qu'il sera en état d'acheter. (...) Le travail est donc la mesure réelle de la valeur échangeable de toute marchandise.</w:t>
      </w:r>
      <w:hyperlink r:id="rId10" w:anchor="_note-23" w:history="1">
        <w:r w:rsidRPr="00BB3AD3">
          <w:rPr>
            <w:vanish/>
            <w:color w:val="002BB8"/>
            <w:sz w:val="20"/>
            <w:vertAlign w:val="superscript"/>
            <w:lang w:eastAsia="fr-FR"/>
          </w:rPr>
          <w:t>[</w:t>
        </w:r>
        <w:r w:rsidRPr="00BB3AD3">
          <w:rPr>
            <w:color w:val="002BB8"/>
            <w:sz w:val="20"/>
            <w:vertAlign w:val="superscript"/>
            <w:lang w:eastAsia="fr-FR"/>
          </w:rPr>
          <w:t>24</w:t>
        </w:r>
        <w:r w:rsidRPr="00BB3AD3">
          <w:rPr>
            <w:vanish/>
            <w:color w:val="002BB8"/>
            <w:sz w:val="20"/>
            <w:vertAlign w:val="superscript"/>
            <w:lang w:eastAsia="fr-FR"/>
          </w:rPr>
          <w:t>]</w:t>
        </w:r>
      </w:hyperlink>
      <w:r w:rsidRPr="00BB3AD3">
        <w:rPr>
          <w:lang w:eastAsia="fr-FR"/>
        </w:rPr>
        <w:t> »</w:t>
      </w:r>
    </w:p>
    <w:p w:rsidR="004E349A" w:rsidRPr="00BB3AD3" w:rsidRDefault="004E349A" w:rsidP="00F7215D">
      <w:pPr>
        <w:rPr>
          <w:lang w:eastAsia="fr-FR"/>
        </w:rPr>
      </w:pPr>
      <w:r w:rsidRPr="00BB3AD3">
        <w:rPr>
          <w:lang w:eastAsia="fr-FR"/>
        </w:rPr>
        <w:t xml:space="preserve">La </w:t>
      </w:r>
      <w:hyperlink r:id="rId11" w:tooltip="Valeur travail (économie)" w:history="1">
        <w:r w:rsidRPr="00BB3AD3">
          <w:rPr>
            <w:color w:val="002BB8"/>
            <w:lang w:eastAsia="fr-FR"/>
          </w:rPr>
          <w:t>valeur du travail</w:t>
        </w:r>
      </w:hyperlink>
      <w:r w:rsidRPr="00BB3AD3">
        <w:rPr>
          <w:lang w:eastAsia="fr-FR"/>
        </w:rPr>
        <w:t xml:space="preserve"> est invariante : « Des quantités égales de travail doivent être, dans tous les temps et dans tous les lieux, d'une valeur égale pour le travailleur. (...) Ainsi, le travail, ne variant jamais dans sa valeur propre, est la seule mesure réelle et définitive qui puisse servir, dans tous les temps et dans tous les lieux, à apprécier et à comparer la valeur de toutes les marchandises. Il est leur prix réel ; l'argent n'est que leur prix nominal.</w:t>
      </w:r>
      <w:hyperlink r:id="rId12" w:anchor="_note-24" w:history="1">
        <w:r w:rsidRPr="00BB3AD3">
          <w:rPr>
            <w:vanish/>
            <w:color w:val="002BB8"/>
            <w:sz w:val="20"/>
            <w:vertAlign w:val="superscript"/>
            <w:lang w:eastAsia="fr-FR"/>
          </w:rPr>
          <w:t>[</w:t>
        </w:r>
        <w:r w:rsidRPr="00BB3AD3">
          <w:rPr>
            <w:color w:val="002BB8"/>
            <w:sz w:val="20"/>
            <w:vertAlign w:val="superscript"/>
            <w:lang w:eastAsia="fr-FR"/>
          </w:rPr>
          <w:t>25</w:t>
        </w:r>
        <w:r w:rsidRPr="00BB3AD3">
          <w:rPr>
            <w:vanish/>
            <w:color w:val="002BB8"/>
            <w:sz w:val="20"/>
            <w:vertAlign w:val="superscript"/>
            <w:lang w:eastAsia="fr-FR"/>
          </w:rPr>
          <w:t>]</w:t>
        </w:r>
      </w:hyperlink>
      <w:r w:rsidRPr="00BB3AD3">
        <w:rPr>
          <w:lang w:eastAsia="fr-FR"/>
        </w:rPr>
        <w:t> »</w:t>
      </w:r>
    </w:p>
    <w:p w:rsidR="004E349A" w:rsidRPr="00BB3AD3" w:rsidRDefault="004E349A" w:rsidP="00F7215D">
      <w:pPr>
        <w:rPr>
          <w:lang w:eastAsia="fr-FR"/>
        </w:rPr>
      </w:pPr>
      <w:r w:rsidRPr="00BB3AD3">
        <w:rPr>
          <w:lang w:eastAsia="fr-FR"/>
        </w:rPr>
        <w:t xml:space="preserve">Cette théorie de la valeur, qui ignore la </w:t>
      </w:r>
      <w:hyperlink r:id="rId13" w:tooltip="Offre et demande" w:history="1">
        <w:r w:rsidRPr="00BB3AD3">
          <w:rPr>
            <w:color w:val="002BB8"/>
            <w:lang w:eastAsia="fr-FR"/>
          </w:rPr>
          <w:t>demande</w:t>
        </w:r>
      </w:hyperlink>
      <w:r w:rsidRPr="00BB3AD3">
        <w:rPr>
          <w:lang w:eastAsia="fr-FR"/>
        </w:rPr>
        <w:t xml:space="preserve"> et se base exclusivement sur les </w:t>
      </w:r>
      <w:hyperlink r:id="rId14" w:tooltip="Coût de production" w:history="1">
        <w:r w:rsidRPr="00BB3AD3">
          <w:rPr>
            <w:color w:val="002BB8"/>
            <w:lang w:eastAsia="fr-FR"/>
          </w:rPr>
          <w:t>coûts de production</w:t>
        </w:r>
      </w:hyperlink>
      <w:r w:rsidRPr="00BB3AD3">
        <w:rPr>
          <w:lang w:eastAsia="fr-FR"/>
        </w:rPr>
        <w:t xml:space="preserve">, s’imposera pendant près d’un siècle, jusqu’à ce que </w:t>
      </w:r>
      <w:hyperlink r:id="rId15" w:tooltip="William Jevons" w:history="1">
        <w:r w:rsidRPr="00BB3AD3">
          <w:rPr>
            <w:color w:val="002BB8"/>
            <w:lang w:eastAsia="fr-FR"/>
          </w:rPr>
          <w:t>William Jevons</w:t>
        </w:r>
      </w:hyperlink>
      <w:r w:rsidRPr="00BB3AD3">
        <w:rPr>
          <w:lang w:eastAsia="fr-FR"/>
        </w:rPr>
        <w:t xml:space="preserve">, </w:t>
      </w:r>
      <w:hyperlink r:id="rId16" w:tooltip="Carl Menger" w:history="1">
        <w:r w:rsidRPr="00BB3AD3">
          <w:rPr>
            <w:color w:val="002BB8"/>
            <w:lang w:eastAsia="fr-FR"/>
          </w:rPr>
          <w:t>Carl Menger</w:t>
        </w:r>
      </w:hyperlink>
      <w:r w:rsidRPr="00BB3AD3">
        <w:rPr>
          <w:lang w:eastAsia="fr-FR"/>
        </w:rPr>
        <w:t xml:space="preserve"> et </w:t>
      </w:r>
      <w:hyperlink r:id="rId17" w:tooltip="Léon Walras" w:history="1">
        <w:r w:rsidRPr="00BB3AD3">
          <w:rPr>
            <w:color w:val="002BB8"/>
            <w:lang w:eastAsia="fr-FR"/>
          </w:rPr>
          <w:t>Léon Walras</w:t>
        </w:r>
      </w:hyperlink>
      <w:r w:rsidRPr="00BB3AD3">
        <w:rPr>
          <w:lang w:eastAsia="fr-FR"/>
        </w:rPr>
        <w:t xml:space="preserve"> introduisent le </w:t>
      </w:r>
      <w:hyperlink r:id="rId18" w:tooltip="Marginalisme" w:history="1">
        <w:r w:rsidRPr="00BB3AD3">
          <w:rPr>
            <w:color w:val="002BB8"/>
            <w:lang w:eastAsia="fr-FR"/>
          </w:rPr>
          <w:t>marginalisme</w:t>
        </w:r>
      </w:hyperlink>
      <w:r w:rsidRPr="00BB3AD3">
        <w:rPr>
          <w:lang w:eastAsia="fr-FR"/>
        </w:rPr>
        <w:t>.</w:t>
      </w:r>
    </w:p>
    <w:p w:rsidR="004E349A" w:rsidRPr="00BB3AD3" w:rsidRDefault="004E349A" w:rsidP="00F7215D">
      <w:pPr>
        <w:rPr>
          <w:lang w:eastAsia="fr-FR"/>
        </w:rPr>
      </w:pPr>
      <w:r w:rsidRPr="00BB3AD3">
        <w:rPr>
          <w:lang w:eastAsia="fr-FR"/>
        </w:rPr>
        <w:t xml:space="preserve">Pour Smith, la monnaie n’est donc pas la valeur en soi, et l’accumulation de monnaie est sans intérêt économique pour un pays. La monnaie est toutefois le moyen de mesure pratique de la valeur des transactions, ainsi que le moyen d’échange de cette valeur. Pour remplir ces fonctions, les </w:t>
      </w:r>
      <w:hyperlink r:id="rId19" w:tooltip="Métal précieux" w:history="1">
        <w:r w:rsidRPr="00BB3AD3">
          <w:rPr>
            <w:color w:val="002BB8"/>
            <w:lang w:eastAsia="fr-FR"/>
          </w:rPr>
          <w:t>métaux précieux</w:t>
        </w:r>
      </w:hyperlink>
      <w:r w:rsidRPr="00BB3AD3">
        <w:rPr>
          <w:lang w:eastAsia="fr-FR"/>
        </w:rPr>
        <w:t xml:space="preserve"> sont particulièrement appropriés, car leur propre valeur varie peu sur des périodes de temps raisonnables. Sur le long terme, le </w:t>
      </w:r>
      <w:hyperlink r:id="rId20" w:tooltip="Blé" w:history="1">
        <w:r w:rsidRPr="00BB3AD3">
          <w:rPr>
            <w:color w:val="002BB8"/>
            <w:lang w:eastAsia="fr-FR"/>
          </w:rPr>
          <w:t>blé</w:t>
        </w:r>
      </w:hyperlink>
      <w:r w:rsidRPr="00BB3AD3">
        <w:rPr>
          <w:lang w:eastAsia="fr-FR"/>
        </w:rPr>
        <w:t xml:space="preserve"> est un meilleur étalon. Cependant, les métaux précieux ont eux-mêmes un coût important, et il propose donc de les remplacer par le papier-monnaie, suivant un ratio strict afin d’éviter l’émission sans contrepartie. Le système bancaire résultant devient alors « une espèce de grand chemin dans les airs, donn[a]nt au pays la facilité de convertir une grande partie de ses grandes routes en bons pâturages et en bonnes terres à blé</w:t>
      </w:r>
      <w:hyperlink r:id="rId21" w:anchor="_note-25" w:history="1">
        <w:r w:rsidRPr="00BB3AD3">
          <w:rPr>
            <w:vanish/>
            <w:color w:val="002BB8"/>
            <w:sz w:val="20"/>
            <w:vertAlign w:val="superscript"/>
            <w:lang w:eastAsia="fr-FR"/>
          </w:rPr>
          <w:t>[</w:t>
        </w:r>
        <w:r w:rsidRPr="00BB3AD3">
          <w:rPr>
            <w:color w:val="002BB8"/>
            <w:sz w:val="20"/>
            <w:vertAlign w:val="superscript"/>
            <w:lang w:eastAsia="fr-FR"/>
          </w:rPr>
          <w:t>26</w:t>
        </w:r>
        <w:r w:rsidRPr="00BB3AD3">
          <w:rPr>
            <w:vanish/>
            <w:color w:val="002BB8"/>
            <w:sz w:val="20"/>
            <w:vertAlign w:val="superscript"/>
            <w:lang w:eastAsia="fr-FR"/>
          </w:rPr>
          <w:t>]</w:t>
        </w:r>
      </w:hyperlink>
      <w:r w:rsidRPr="00BB3AD3">
        <w:rPr>
          <w:lang w:eastAsia="fr-FR"/>
        </w:rPr>
        <w:t> ».</w:t>
      </w:r>
    </w:p>
    <w:p w:rsidR="004E349A" w:rsidRDefault="004E349A" w:rsidP="00F7215D">
      <w:pPr>
        <w:sectPr w:rsidR="004E349A" w:rsidSect="008E5950">
          <w:type w:val="continuous"/>
          <w:pgSz w:w="11906" w:h="16838"/>
          <w:pgMar w:top="1417" w:right="1417" w:bottom="1417" w:left="1417" w:header="708" w:footer="708" w:gutter="567"/>
          <w:cols w:space="708"/>
          <w:docGrid w:linePitch="360"/>
        </w:sectPr>
      </w:pPr>
      <w:bookmarkStart w:id="1" w:name="Les_facteurs_de_production"/>
      <w:bookmarkEnd w:id="1"/>
    </w:p>
    <w:p w:rsidR="008371D4" w:rsidRDefault="008371D4"/>
    <w:sectPr w:rsidR="008371D4" w:rsidSect="00837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C01F1"/>
    <w:rsid w:val="000B38CF"/>
    <w:rsid w:val="0016558A"/>
    <w:rsid w:val="002F7A78"/>
    <w:rsid w:val="00342BAC"/>
    <w:rsid w:val="004E349A"/>
    <w:rsid w:val="0077587E"/>
    <w:rsid w:val="00807BF6"/>
    <w:rsid w:val="008371D4"/>
    <w:rsid w:val="008B0192"/>
    <w:rsid w:val="008C01F1"/>
    <w:rsid w:val="008E20DD"/>
    <w:rsid w:val="00962542"/>
    <w:rsid w:val="009D23B5"/>
    <w:rsid w:val="00C81B9A"/>
    <w:rsid w:val="00CE672C"/>
    <w:rsid w:val="00EB74D1"/>
    <w:rsid w:val="00F721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8C01F1"/>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8C01F1"/>
    <w:rPr>
      <w:rFonts w:ascii="Times New Roman" w:eastAsia="Times New Roman" w:hAnsi="Times New Roman" w:cs="Times New Roman"/>
      <w:color w:val="000000"/>
      <w:kern w:val="36"/>
      <w:sz w:val="45"/>
      <w:szCs w:val="45"/>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Valeur_d%27%C3%A9change" TargetMode="External"/><Relationship Id="rId13" Type="http://schemas.openxmlformats.org/officeDocument/2006/relationships/hyperlink" Target="http://fr.wikipedia.org/wiki/Offre_et_demande" TargetMode="External"/><Relationship Id="rId18" Type="http://schemas.openxmlformats.org/officeDocument/2006/relationships/hyperlink" Target="http://fr.wikipedia.org/wiki/Marginalisme" TargetMode="External"/><Relationship Id="rId3" Type="http://schemas.openxmlformats.org/officeDocument/2006/relationships/webSettings" Target="webSettings.xml"/><Relationship Id="rId21" Type="http://schemas.openxmlformats.org/officeDocument/2006/relationships/hyperlink" Target="http://fr.wikipedia.org/wiki/Recherche_sur_la_nature_et_les_causes_de_la_richesse_des_nations" TargetMode="External"/><Relationship Id="rId7" Type="http://schemas.openxmlformats.org/officeDocument/2006/relationships/hyperlink" Target="http://fr.wikipedia.org/wiki/Utilit%C3%A9" TargetMode="External"/><Relationship Id="rId12" Type="http://schemas.openxmlformats.org/officeDocument/2006/relationships/hyperlink" Target="http://fr.wikipedia.org/wiki/Recherche_sur_la_nature_et_les_causes_de_la_richesse_des_nations" TargetMode="External"/><Relationship Id="rId17" Type="http://schemas.openxmlformats.org/officeDocument/2006/relationships/hyperlink" Target="http://fr.wikipedia.org/wiki/L%C3%A9on_Walras" TargetMode="External"/><Relationship Id="rId2" Type="http://schemas.openxmlformats.org/officeDocument/2006/relationships/settings" Target="settings.xml"/><Relationship Id="rId16" Type="http://schemas.openxmlformats.org/officeDocument/2006/relationships/hyperlink" Target="http://fr.wikipedia.org/wiki/Carl_Menger" TargetMode="External"/><Relationship Id="rId20" Type="http://schemas.openxmlformats.org/officeDocument/2006/relationships/hyperlink" Target="http://fr.wikipedia.org/wiki/Bl%C3%A9" TargetMode="External"/><Relationship Id="rId1" Type="http://schemas.openxmlformats.org/officeDocument/2006/relationships/styles" Target="styles.xml"/><Relationship Id="rId6" Type="http://schemas.openxmlformats.org/officeDocument/2006/relationships/hyperlink" Target="http://fr.wikipedia.org/wiki/Valeur_d%27usage" TargetMode="External"/><Relationship Id="rId11" Type="http://schemas.openxmlformats.org/officeDocument/2006/relationships/hyperlink" Target="http://fr.wikipedia.org/wiki/Valeur_travail_%28%C3%A9conomie%29" TargetMode="External"/><Relationship Id="rId5" Type="http://schemas.openxmlformats.org/officeDocument/2006/relationships/hyperlink" Target="http://fr.wikipedia.org/wiki/Valeur" TargetMode="External"/><Relationship Id="rId15" Type="http://schemas.openxmlformats.org/officeDocument/2006/relationships/hyperlink" Target="http://fr.wikipedia.org/wiki/William_Jevons" TargetMode="External"/><Relationship Id="rId23" Type="http://schemas.openxmlformats.org/officeDocument/2006/relationships/theme" Target="theme/theme1.xml"/><Relationship Id="rId10" Type="http://schemas.openxmlformats.org/officeDocument/2006/relationships/hyperlink" Target="http://fr.wikipedia.org/wiki/Recherche_sur_la_nature_et_les_causes_de_la_richesse_des_nations" TargetMode="External"/><Relationship Id="rId19" Type="http://schemas.openxmlformats.org/officeDocument/2006/relationships/hyperlink" Target="http://fr.wikipedia.org/wiki/M%C3%A9tal_pr%C3%A9cieux" TargetMode="External"/><Relationship Id="rId4" Type="http://schemas.openxmlformats.org/officeDocument/2006/relationships/hyperlink" Target="http://fr.wikipedia.org/wiki/Monnaie" TargetMode="External"/><Relationship Id="rId9" Type="http://schemas.openxmlformats.org/officeDocument/2006/relationships/hyperlink" Target="http://fr.wikipedia.org/wiki/Paradoxe_de_l%27eau_et_du_diamant" TargetMode="External"/><Relationship Id="rId14" Type="http://schemas.openxmlformats.org/officeDocument/2006/relationships/hyperlink" Target="http://fr.wikipedia.org/wiki/Co%C3%BBt_de_production"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Words>
  <Characters>3507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4136</CharactersWithSpaces>
  <SharedDoc>false</SharedDoc>
  <HLinks>
    <vt:vector size="108" baseType="variant">
      <vt:variant>
        <vt:i4>1048606</vt:i4>
      </vt:variant>
      <vt:variant>
        <vt:i4>51</vt:i4>
      </vt:variant>
      <vt:variant>
        <vt:i4>0</vt:i4>
      </vt:variant>
      <vt:variant>
        <vt:i4>5</vt:i4>
      </vt:variant>
      <vt:variant>
        <vt:lpwstr>http://fr.wikipedia.org/wiki/Recherche_sur_la_nature_et_les_causes_de_la_richesse_des_nations</vt:lpwstr>
      </vt:variant>
      <vt:variant>
        <vt:lpwstr>_note-25</vt:lpwstr>
      </vt:variant>
      <vt:variant>
        <vt:i4>589827</vt:i4>
      </vt:variant>
      <vt:variant>
        <vt:i4>48</vt:i4>
      </vt:variant>
      <vt:variant>
        <vt:i4>0</vt:i4>
      </vt:variant>
      <vt:variant>
        <vt:i4>5</vt:i4>
      </vt:variant>
      <vt:variant>
        <vt:lpwstr>http://fr.wikipedia.org/wiki/Bl%C3%A9</vt:lpwstr>
      </vt:variant>
      <vt:variant>
        <vt:lpwstr/>
      </vt:variant>
      <vt:variant>
        <vt:i4>2162759</vt:i4>
      </vt:variant>
      <vt:variant>
        <vt:i4>45</vt:i4>
      </vt:variant>
      <vt:variant>
        <vt:i4>0</vt:i4>
      </vt:variant>
      <vt:variant>
        <vt:i4>5</vt:i4>
      </vt:variant>
      <vt:variant>
        <vt:lpwstr>http://fr.wikipedia.org/wiki/M%C3%A9tal_pr%C3%A9cieux</vt:lpwstr>
      </vt:variant>
      <vt:variant>
        <vt:lpwstr/>
      </vt:variant>
      <vt:variant>
        <vt:i4>983134</vt:i4>
      </vt:variant>
      <vt:variant>
        <vt:i4>42</vt:i4>
      </vt:variant>
      <vt:variant>
        <vt:i4>0</vt:i4>
      </vt:variant>
      <vt:variant>
        <vt:i4>5</vt:i4>
      </vt:variant>
      <vt:variant>
        <vt:lpwstr>http://fr.wikipedia.org/wiki/Marginalisme</vt:lpwstr>
      </vt:variant>
      <vt:variant>
        <vt:lpwstr/>
      </vt:variant>
      <vt:variant>
        <vt:i4>1769597</vt:i4>
      </vt:variant>
      <vt:variant>
        <vt:i4>39</vt:i4>
      </vt:variant>
      <vt:variant>
        <vt:i4>0</vt:i4>
      </vt:variant>
      <vt:variant>
        <vt:i4>5</vt:i4>
      </vt:variant>
      <vt:variant>
        <vt:lpwstr>http://fr.wikipedia.org/wiki/L%C3%A9on_Walras</vt:lpwstr>
      </vt:variant>
      <vt:variant>
        <vt:lpwstr/>
      </vt:variant>
      <vt:variant>
        <vt:i4>2228290</vt:i4>
      </vt:variant>
      <vt:variant>
        <vt:i4>36</vt:i4>
      </vt:variant>
      <vt:variant>
        <vt:i4>0</vt:i4>
      </vt:variant>
      <vt:variant>
        <vt:i4>5</vt:i4>
      </vt:variant>
      <vt:variant>
        <vt:lpwstr>http://fr.wikipedia.org/wiki/Carl_Menger</vt:lpwstr>
      </vt:variant>
      <vt:variant>
        <vt:lpwstr/>
      </vt:variant>
      <vt:variant>
        <vt:i4>7405592</vt:i4>
      </vt:variant>
      <vt:variant>
        <vt:i4>33</vt:i4>
      </vt:variant>
      <vt:variant>
        <vt:i4>0</vt:i4>
      </vt:variant>
      <vt:variant>
        <vt:i4>5</vt:i4>
      </vt:variant>
      <vt:variant>
        <vt:lpwstr>http://fr.wikipedia.org/wiki/William_Jevons</vt:lpwstr>
      </vt:variant>
      <vt:variant>
        <vt:lpwstr/>
      </vt:variant>
      <vt:variant>
        <vt:i4>3538985</vt:i4>
      </vt:variant>
      <vt:variant>
        <vt:i4>30</vt:i4>
      </vt:variant>
      <vt:variant>
        <vt:i4>0</vt:i4>
      </vt:variant>
      <vt:variant>
        <vt:i4>5</vt:i4>
      </vt:variant>
      <vt:variant>
        <vt:lpwstr>http://fr.wikipedia.org/wiki/Co%C3%BBt_de_production</vt:lpwstr>
      </vt:variant>
      <vt:variant>
        <vt:lpwstr/>
      </vt:variant>
      <vt:variant>
        <vt:i4>2752625</vt:i4>
      </vt:variant>
      <vt:variant>
        <vt:i4>27</vt:i4>
      </vt:variant>
      <vt:variant>
        <vt:i4>0</vt:i4>
      </vt:variant>
      <vt:variant>
        <vt:i4>5</vt:i4>
      </vt:variant>
      <vt:variant>
        <vt:lpwstr>http://fr.wikipedia.org/wiki/Offre_et_demande</vt:lpwstr>
      </vt:variant>
      <vt:variant>
        <vt:lpwstr/>
      </vt:variant>
      <vt:variant>
        <vt:i4>1114142</vt:i4>
      </vt:variant>
      <vt:variant>
        <vt:i4>24</vt:i4>
      </vt:variant>
      <vt:variant>
        <vt:i4>0</vt:i4>
      </vt:variant>
      <vt:variant>
        <vt:i4>5</vt:i4>
      </vt:variant>
      <vt:variant>
        <vt:lpwstr>http://fr.wikipedia.org/wiki/Recherche_sur_la_nature_et_les_causes_de_la_richesse_des_nations</vt:lpwstr>
      </vt:variant>
      <vt:variant>
        <vt:lpwstr>_note-24</vt:lpwstr>
      </vt:variant>
      <vt:variant>
        <vt:i4>7077993</vt:i4>
      </vt:variant>
      <vt:variant>
        <vt:i4>21</vt:i4>
      </vt:variant>
      <vt:variant>
        <vt:i4>0</vt:i4>
      </vt:variant>
      <vt:variant>
        <vt:i4>5</vt:i4>
      </vt:variant>
      <vt:variant>
        <vt:lpwstr>http://fr.wikipedia.org/wiki/Valeur_travail_%28%C3%A9conomie%29</vt:lpwstr>
      </vt:variant>
      <vt:variant>
        <vt:lpwstr/>
      </vt:variant>
      <vt:variant>
        <vt:i4>1441822</vt:i4>
      </vt:variant>
      <vt:variant>
        <vt:i4>18</vt:i4>
      </vt:variant>
      <vt:variant>
        <vt:i4>0</vt:i4>
      </vt:variant>
      <vt:variant>
        <vt:i4>5</vt:i4>
      </vt:variant>
      <vt:variant>
        <vt:lpwstr>http://fr.wikipedia.org/wiki/Recherche_sur_la_nature_et_les_causes_de_la_richesse_des_nations</vt:lpwstr>
      </vt:variant>
      <vt:variant>
        <vt:lpwstr>_note-23</vt:lpwstr>
      </vt:variant>
      <vt:variant>
        <vt:i4>2686993</vt:i4>
      </vt:variant>
      <vt:variant>
        <vt:i4>15</vt:i4>
      </vt:variant>
      <vt:variant>
        <vt:i4>0</vt:i4>
      </vt:variant>
      <vt:variant>
        <vt:i4>5</vt:i4>
      </vt:variant>
      <vt:variant>
        <vt:lpwstr>http://fr.wikipedia.org/wiki/Paradoxe_de_l%27eau_et_du_diamant</vt:lpwstr>
      </vt:variant>
      <vt:variant>
        <vt:lpwstr/>
      </vt:variant>
      <vt:variant>
        <vt:i4>2228251</vt:i4>
      </vt:variant>
      <vt:variant>
        <vt:i4>12</vt:i4>
      </vt:variant>
      <vt:variant>
        <vt:i4>0</vt:i4>
      </vt:variant>
      <vt:variant>
        <vt:i4>5</vt:i4>
      </vt:variant>
      <vt:variant>
        <vt:lpwstr>http://fr.wikipedia.org/wiki/Valeur_d%27%C3%A9change</vt:lpwstr>
      </vt:variant>
      <vt:variant>
        <vt:lpwstr/>
      </vt:variant>
      <vt:variant>
        <vt:i4>1966083</vt:i4>
      </vt:variant>
      <vt:variant>
        <vt:i4>9</vt:i4>
      </vt:variant>
      <vt:variant>
        <vt:i4>0</vt:i4>
      </vt:variant>
      <vt:variant>
        <vt:i4>5</vt:i4>
      </vt:variant>
      <vt:variant>
        <vt:lpwstr>http://fr.wikipedia.org/wiki/Utilit%C3%A9</vt:lpwstr>
      </vt:variant>
      <vt:variant>
        <vt:lpwstr/>
      </vt:variant>
      <vt:variant>
        <vt:i4>2752541</vt:i4>
      </vt:variant>
      <vt:variant>
        <vt:i4>6</vt:i4>
      </vt:variant>
      <vt:variant>
        <vt:i4>0</vt:i4>
      </vt:variant>
      <vt:variant>
        <vt:i4>5</vt:i4>
      </vt:variant>
      <vt:variant>
        <vt:lpwstr>http://fr.wikipedia.org/wiki/Valeur_d%27usage</vt:lpwstr>
      </vt:variant>
      <vt:variant>
        <vt:lpwstr/>
      </vt:variant>
      <vt:variant>
        <vt:i4>7536685</vt:i4>
      </vt:variant>
      <vt:variant>
        <vt:i4>3</vt:i4>
      </vt:variant>
      <vt:variant>
        <vt:i4>0</vt:i4>
      </vt:variant>
      <vt:variant>
        <vt:i4>5</vt:i4>
      </vt:variant>
      <vt:variant>
        <vt:lpwstr>http://fr.wikipedia.org/wiki/Valeur</vt:lpwstr>
      </vt:variant>
      <vt:variant>
        <vt:lpwstr/>
      </vt:variant>
      <vt:variant>
        <vt:i4>1769537</vt:i4>
      </vt:variant>
      <vt:variant>
        <vt:i4>0</vt:i4>
      </vt:variant>
      <vt:variant>
        <vt:i4>0</vt:i4>
      </vt:variant>
      <vt:variant>
        <vt:i4>5</vt:i4>
      </vt:variant>
      <vt:variant>
        <vt:lpwstr>http://fr.wikipedia.org/wiki/Monnaie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2</cp:revision>
  <dcterms:created xsi:type="dcterms:W3CDTF">2007-09-04T11:47:00Z</dcterms:created>
  <dcterms:modified xsi:type="dcterms:W3CDTF">2007-09-04T11:47:00Z</dcterms:modified>
</cp:coreProperties>
</file>