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225" w:rsidRPr="00BB3AD3" w:rsidRDefault="00AA2225" w:rsidP="00907F17">
      <w:pPr>
        <w:pStyle w:val="Titre1"/>
      </w:pPr>
      <w:bookmarkStart w:id="0" w:name="_Toc176681006"/>
      <w:r w:rsidRPr="00BB3AD3">
        <w:t>Distorsions causées par l’État</w:t>
      </w:r>
      <w:bookmarkEnd w:id="0"/>
    </w:p>
    <w:p w:rsidR="00AA2225" w:rsidRPr="00BB3AD3" w:rsidRDefault="00AA2225" w:rsidP="00907F17">
      <w:pPr>
        <w:rPr>
          <w:sz w:val="25"/>
          <w:szCs w:val="25"/>
          <w:lang w:eastAsia="fr-FR"/>
        </w:rPr>
      </w:pPr>
      <w:bookmarkStart w:id="1" w:name="_GoBack"/>
      <w:r w:rsidRPr="00BB3AD3">
        <w:rPr>
          <w:sz w:val="25"/>
          <w:szCs w:val="25"/>
          <w:lang w:eastAsia="fr-FR"/>
        </w:rPr>
        <w:t xml:space="preserve">Mais l’État (la </w:t>
      </w:r>
      <w:r w:rsidRPr="00BB3AD3">
        <w:rPr>
          <w:sz w:val="25"/>
          <w:lang w:eastAsia="fr-FR"/>
        </w:rPr>
        <w:t>« police de l'Europe</w:t>
      </w:r>
      <w:hyperlink r:id="rId5" w:anchor="_note-39" w:history="1">
        <w:r w:rsidRPr="00BB3AD3">
          <w:rPr>
            <w:vanish/>
            <w:color w:val="002BB8"/>
            <w:vertAlign w:val="superscript"/>
            <w:lang w:eastAsia="fr-FR"/>
          </w:rPr>
          <w:t>[</w:t>
        </w:r>
        <w:r w:rsidRPr="00BB3AD3">
          <w:rPr>
            <w:color w:val="002BB8"/>
            <w:vertAlign w:val="superscript"/>
            <w:lang w:eastAsia="fr-FR"/>
          </w:rPr>
          <w:t>40</w:t>
        </w:r>
        <w:r w:rsidRPr="00BB3AD3">
          <w:rPr>
            <w:vanish/>
            <w:color w:val="002BB8"/>
            <w:vertAlign w:val="superscript"/>
            <w:lang w:eastAsia="fr-FR"/>
          </w:rPr>
          <w:t>]</w:t>
        </w:r>
      </w:hyperlink>
      <w:r w:rsidRPr="00BB3AD3">
        <w:rPr>
          <w:sz w:val="25"/>
          <w:lang w:eastAsia="fr-FR"/>
        </w:rPr>
        <w:t> »</w:t>
      </w:r>
      <w:r w:rsidRPr="00BB3AD3">
        <w:rPr>
          <w:sz w:val="25"/>
          <w:szCs w:val="25"/>
          <w:lang w:eastAsia="fr-FR"/>
        </w:rPr>
        <w:t>) est capable de causer des inégalités bien supérieures </w:t>
      </w:r>
      <w:r>
        <w:rPr>
          <w:sz w:val="25"/>
          <w:szCs w:val="25"/>
          <w:lang w:eastAsia="fr-FR"/>
        </w:rPr>
        <w:t xml:space="preserve"> </w:t>
      </w:r>
      <w:r w:rsidRPr="00BB3AD3">
        <w:rPr>
          <w:sz w:val="25"/>
          <w:szCs w:val="25"/>
          <w:lang w:eastAsia="fr-FR"/>
        </w:rPr>
        <w:t xml:space="preserve">: en restreignant la concurrence ou en la provoquant au-delà de son niveau naturel, ou en s’opposant à la libre circulation du travail et des capitaux entre emplois et entre lieux. Au sujet de la restriction de la concurrence, Smith s’attaque particulièrement au </w:t>
      </w:r>
      <w:hyperlink r:id="rId6" w:tooltip="Corporatisme" w:history="1">
        <w:r w:rsidRPr="00BB3AD3">
          <w:rPr>
            <w:color w:val="002BB8"/>
            <w:sz w:val="25"/>
            <w:lang w:eastAsia="fr-FR"/>
          </w:rPr>
          <w:t>corporatisme</w:t>
        </w:r>
      </w:hyperlink>
      <w:r w:rsidRPr="00BB3AD3">
        <w:rPr>
          <w:sz w:val="25"/>
          <w:szCs w:val="25"/>
          <w:lang w:eastAsia="fr-FR"/>
        </w:rPr>
        <w:t xml:space="preserve"> qui, par l’accumulation de privilèges et restrictions, permet aux maîtres et marchands de s’enrichir, en définitive, aux dépens des propriétaires, fermiers et ouvriers de la campagne. Il met en garde particulièrement contre les risques de collusion : </w:t>
      </w:r>
      <w:r w:rsidRPr="00BB3AD3">
        <w:rPr>
          <w:sz w:val="25"/>
          <w:lang w:eastAsia="fr-FR"/>
        </w:rPr>
        <w:t>« Il est rare que des gens du même métier se trouvent réunis, fût-ce pour quelque partie de plaisir ou pour se distraire, sans que la conversation finisse par quelque conspiration contre le public, ou par quelque machination pour faire hausser les prix.</w:t>
      </w:r>
      <w:hyperlink r:id="rId7" w:anchor="_note-40" w:history="1">
        <w:r w:rsidRPr="00BB3AD3">
          <w:rPr>
            <w:vanish/>
            <w:color w:val="002BB8"/>
            <w:vertAlign w:val="superscript"/>
            <w:lang w:eastAsia="fr-FR"/>
          </w:rPr>
          <w:t>[</w:t>
        </w:r>
        <w:r w:rsidRPr="00BB3AD3">
          <w:rPr>
            <w:color w:val="002BB8"/>
            <w:vertAlign w:val="superscript"/>
            <w:lang w:eastAsia="fr-FR"/>
          </w:rPr>
          <w:t>41</w:t>
        </w:r>
        <w:r w:rsidRPr="00BB3AD3">
          <w:rPr>
            <w:vanish/>
            <w:color w:val="002BB8"/>
            <w:vertAlign w:val="superscript"/>
            <w:lang w:eastAsia="fr-FR"/>
          </w:rPr>
          <w:t>]</w:t>
        </w:r>
      </w:hyperlink>
      <w:r w:rsidRPr="00BB3AD3">
        <w:rPr>
          <w:sz w:val="25"/>
          <w:lang w:eastAsia="fr-FR"/>
        </w:rPr>
        <w:t> »</w:t>
      </w:r>
    </w:p>
    <w:p w:rsidR="00AA2225" w:rsidRPr="00BB3AD3" w:rsidRDefault="00AA2225" w:rsidP="00907F17">
      <w:pPr>
        <w:rPr>
          <w:sz w:val="25"/>
          <w:szCs w:val="25"/>
          <w:lang w:eastAsia="fr-FR"/>
        </w:rPr>
      </w:pPr>
      <w:r w:rsidRPr="00BB3AD3">
        <w:rPr>
          <w:sz w:val="25"/>
          <w:szCs w:val="25"/>
          <w:lang w:eastAsia="fr-FR"/>
        </w:rPr>
        <w:t xml:space="preserve">Inversement, en attribuant des pensions, bourses, et des places dans les collèges et séminaires, l’État attire dans certaines professions beaucoup plus de gens qu’il n’y en aurait sans cette intervention. Smith cite les </w:t>
      </w:r>
      <w:hyperlink r:id="rId8" w:tooltip="Curé" w:history="1">
        <w:r w:rsidRPr="00BB3AD3">
          <w:rPr>
            <w:color w:val="002BB8"/>
            <w:sz w:val="25"/>
            <w:lang w:eastAsia="fr-FR"/>
          </w:rPr>
          <w:t>curés</w:t>
        </w:r>
      </w:hyperlink>
      <w:r w:rsidRPr="00BB3AD3">
        <w:rPr>
          <w:sz w:val="25"/>
          <w:szCs w:val="25"/>
          <w:lang w:eastAsia="fr-FR"/>
        </w:rPr>
        <w:t xml:space="preserve"> de campagne, qui sont tellement nombreux du fait de leur éducation quasi-gratuite qu’ils ne peuvent être rétribués au niveau décidé par le parlement. L’éducation littéraire apparaît cependant comme un avantage net (une </w:t>
      </w:r>
      <w:hyperlink r:id="rId9" w:tooltip="Externalité" w:history="1">
        <w:r w:rsidRPr="00BB3AD3">
          <w:rPr>
            <w:color w:val="002BB8"/>
            <w:sz w:val="25"/>
            <w:lang w:eastAsia="fr-FR"/>
          </w:rPr>
          <w:t>externalité</w:t>
        </w:r>
      </w:hyperlink>
      <w:r w:rsidRPr="00BB3AD3">
        <w:rPr>
          <w:sz w:val="25"/>
          <w:szCs w:val="25"/>
          <w:lang w:eastAsia="fr-FR"/>
        </w:rPr>
        <w:t xml:space="preserve"> positive). Les lois sur l’apprentissage et l’exclusivité des corporations, elles, entravent plus la libre circulation des personnes entre métiers que celle des capitaux : </w:t>
      </w:r>
      <w:r w:rsidRPr="00BB3AD3">
        <w:rPr>
          <w:sz w:val="25"/>
          <w:lang w:eastAsia="fr-FR"/>
        </w:rPr>
        <w:t>« Partout un riche marchand trouvera plus de facilité pour obtenir le privilège de s'établir dans une ville de corporation, qu'un pauvre artisan pour avoir la permission d'y travailler.</w:t>
      </w:r>
      <w:hyperlink r:id="rId10" w:anchor="_note-41" w:history="1">
        <w:r w:rsidRPr="00BB3AD3">
          <w:rPr>
            <w:vanish/>
            <w:color w:val="002BB8"/>
            <w:vertAlign w:val="superscript"/>
            <w:lang w:eastAsia="fr-FR"/>
          </w:rPr>
          <w:t>[</w:t>
        </w:r>
        <w:r w:rsidRPr="00BB3AD3">
          <w:rPr>
            <w:color w:val="002BB8"/>
            <w:vertAlign w:val="superscript"/>
            <w:lang w:eastAsia="fr-FR"/>
          </w:rPr>
          <w:t>42</w:t>
        </w:r>
        <w:r w:rsidRPr="00BB3AD3">
          <w:rPr>
            <w:vanish/>
            <w:color w:val="002BB8"/>
            <w:vertAlign w:val="superscript"/>
            <w:lang w:eastAsia="fr-FR"/>
          </w:rPr>
          <w:t>]</w:t>
        </w:r>
      </w:hyperlink>
      <w:r w:rsidRPr="00BB3AD3">
        <w:rPr>
          <w:sz w:val="25"/>
          <w:lang w:eastAsia="fr-FR"/>
        </w:rPr>
        <w:t> »</w:t>
      </w:r>
      <w:r w:rsidRPr="00BB3AD3">
        <w:rPr>
          <w:sz w:val="25"/>
          <w:szCs w:val="25"/>
          <w:lang w:eastAsia="fr-FR"/>
        </w:rPr>
        <w:t xml:space="preserve"> En Angleterre, les </w:t>
      </w:r>
      <w:hyperlink r:id="rId11" w:tooltip="Poor Laws" w:history="1">
        <w:r w:rsidRPr="00BB3AD3">
          <w:rPr>
            <w:color w:val="002BB8"/>
            <w:sz w:val="25"/>
            <w:lang w:eastAsia="fr-FR"/>
          </w:rPr>
          <w:t>lois sur les pauvres</w:t>
        </w:r>
      </w:hyperlink>
      <w:r w:rsidRPr="00BB3AD3">
        <w:rPr>
          <w:sz w:val="25"/>
          <w:szCs w:val="25"/>
          <w:lang w:eastAsia="fr-FR"/>
        </w:rPr>
        <w:t xml:space="preserve"> interdisent de plus pratiquement aux pauvres de changer de paroisse pour trouver un meilleur emploi, un </w:t>
      </w:r>
      <w:r w:rsidRPr="00BB3AD3">
        <w:rPr>
          <w:sz w:val="25"/>
          <w:lang w:eastAsia="fr-FR"/>
        </w:rPr>
        <w:t>« attentat manifeste contre la justice et la liberté naturelles</w:t>
      </w:r>
      <w:hyperlink r:id="rId12" w:anchor="_note-42" w:history="1">
        <w:r w:rsidRPr="00BB3AD3">
          <w:rPr>
            <w:vanish/>
            <w:color w:val="002BB8"/>
            <w:vertAlign w:val="superscript"/>
            <w:lang w:eastAsia="fr-FR"/>
          </w:rPr>
          <w:t>[</w:t>
        </w:r>
        <w:r w:rsidRPr="00BB3AD3">
          <w:rPr>
            <w:color w:val="002BB8"/>
            <w:vertAlign w:val="superscript"/>
            <w:lang w:eastAsia="fr-FR"/>
          </w:rPr>
          <w:t>43</w:t>
        </w:r>
        <w:r w:rsidRPr="00BB3AD3">
          <w:rPr>
            <w:vanish/>
            <w:color w:val="002BB8"/>
            <w:vertAlign w:val="superscript"/>
            <w:lang w:eastAsia="fr-FR"/>
          </w:rPr>
          <w:t>]</w:t>
        </w:r>
      </w:hyperlink>
      <w:r w:rsidRPr="00BB3AD3">
        <w:rPr>
          <w:sz w:val="25"/>
          <w:lang w:eastAsia="fr-FR"/>
        </w:rPr>
        <w:t> »</w:t>
      </w:r>
      <w:r w:rsidRPr="00BB3AD3">
        <w:rPr>
          <w:sz w:val="25"/>
          <w:szCs w:val="25"/>
          <w:lang w:eastAsia="fr-FR"/>
        </w:rPr>
        <w:t>. Enfin, des lois sur les taux de salaire n’ont pour but que de rémunérer un ouvrier qualifié au même taux qu’un ouvrier ordinaire.</w:t>
      </w:r>
    </w:p>
    <w:p w:rsidR="00AA2225" w:rsidRDefault="00AA2225">
      <w:bookmarkStart w:id="2" w:name="La_rente_et_les_revenus"/>
      <w:bookmarkEnd w:id="2"/>
      <w:bookmarkEnd w:id="1"/>
    </w:p>
    <w:sectPr w:rsidR="00AA2225" w:rsidSect="008371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06B"/>
    <w:rsid w:val="0016558A"/>
    <w:rsid w:val="00165AE5"/>
    <w:rsid w:val="00203526"/>
    <w:rsid w:val="0023206B"/>
    <w:rsid w:val="002F7A78"/>
    <w:rsid w:val="00342BAC"/>
    <w:rsid w:val="004A44B4"/>
    <w:rsid w:val="005F6810"/>
    <w:rsid w:val="0066611B"/>
    <w:rsid w:val="0077587E"/>
    <w:rsid w:val="008371D4"/>
    <w:rsid w:val="008E20DD"/>
    <w:rsid w:val="00907F17"/>
    <w:rsid w:val="00962542"/>
    <w:rsid w:val="009D23B5"/>
    <w:rsid w:val="00AA2225"/>
    <w:rsid w:val="00C81B9A"/>
    <w:rsid w:val="00CA3370"/>
    <w:rsid w:val="00CD0BA2"/>
    <w:rsid w:val="00EB74D1"/>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23206B"/>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23206B"/>
    <w:rPr>
      <w:rFonts w:ascii="Times New Roman" w:eastAsia="Times New Roman" w:hAnsi="Times New Roman" w:cs="Times New Roman"/>
      <w:color w:val="000000"/>
      <w:kern w:val="36"/>
      <w:sz w:val="45"/>
      <w:szCs w:val="45"/>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BAC"/>
    <w:pPr>
      <w:spacing w:before="40" w:after="20"/>
      <w:ind w:left="284"/>
    </w:pPr>
    <w:rPr>
      <w:sz w:val="22"/>
      <w:szCs w:val="22"/>
      <w:lang w:eastAsia="en-US"/>
    </w:rPr>
  </w:style>
  <w:style w:type="paragraph" w:styleId="Titre1">
    <w:name w:val="heading 1"/>
    <w:basedOn w:val="Normal"/>
    <w:link w:val="Titre1Car"/>
    <w:uiPriority w:val="9"/>
    <w:qFormat/>
    <w:rsid w:val="0023206B"/>
    <w:pPr>
      <w:pBdr>
        <w:bottom w:val="single" w:sz="6" w:space="2" w:color="AAAAAA"/>
      </w:pBdr>
      <w:spacing w:before="0" w:after="0"/>
      <w:ind w:left="0"/>
      <w:outlineLvl w:val="0"/>
    </w:pPr>
    <w:rPr>
      <w:rFonts w:ascii="Times New Roman" w:eastAsia="Times New Roman" w:hAnsi="Times New Roman"/>
      <w:color w:val="000000"/>
      <w:kern w:val="36"/>
      <w:sz w:val="45"/>
      <w:szCs w:val="45"/>
      <w:lang w:eastAsia="fr-FR"/>
    </w:rPr>
  </w:style>
  <w:style w:type="paragraph" w:styleId="Titre5">
    <w:name w:val="heading 5"/>
    <w:basedOn w:val="Normal"/>
    <w:next w:val="Normal"/>
    <w:link w:val="Titre5Car"/>
    <w:uiPriority w:val="9"/>
    <w:unhideWhenUsed/>
    <w:qFormat/>
    <w:rsid w:val="00342BAC"/>
    <w:pPr>
      <w:keepNext/>
      <w:keepLines/>
      <w:spacing w:before="200" w:after="0"/>
      <w:outlineLvl w:val="4"/>
    </w:pPr>
    <w:rPr>
      <w:rFonts w:ascii="Cambria" w:eastAsia="Times New Roman" w:hAnsi="Cambria"/>
      <w:color w:val="7463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342BAC"/>
    <w:rPr>
      <w:rFonts w:ascii="Cambria" w:eastAsia="Times New Roman" w:hAnsi="Cambria" w:cs="Times New Roman"/>
      <w:color w:val="746325"/>
    </w:rPr>
  </w:style>
  <w:style w:type="character" w:customStyle="1" w:styleId="Titre1Car">
    <w:name w:val="Titre 1 Car"/>
    <w:basedOn w:val="Policepardfaut"/>
    <w:link w:val="Titre1"/>
    <w:uiPriority w:val="9"/>
    <w:rsid w:val="0023206B"/>
    <w:rPr>
      <w:rFonts w:ascii="Times New Roman" w:eastAsia="Times New Roman" w:hAnsi="Times New Roman" w:cs="Times New Roman"/>
      <w:color w:val="000000"/>
      <w:kern w:val="36"/>
      <w:sz w:val="45"/>
      <w:szCs w:val="45"/>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ur%C3%A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r.wikipedia.org/wiki/Recherche_sur_la_nature_et_les_causes_de_la_richesse_des_nations" TargetMode="External"/><Relationship Id="rId12" Type="http://schemas.openxmlformats.org/officeDocument/2006/relationships/hyperlink" Target="http://fr.wikipedia.org/wiki/Recherche_sur_la_nature_et_les_causes_de_la_richesse_des_nation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r.wikipedia.org/wiki/Corporatisme" TargetMode="External"/><Relationship Id="rId11" Type="http://schemas.openxmlformats.org/officeDocument/2006/relationships/hyperlink" Target="http://fr.wikipedia.org/wiki/Poor_Laws" TargetMode="External"/><Relationship Id="rId5" Type="http://schemas.openxmlformats.org/officeDocument/2006/relationships/hyperlink" Target="http://fr.wikipedia.org/wiki/Recherche_sur_la_nature_et_les_causes_de_la_richesse_des_nations" TargetMode="External"/><Relationship Id="rId10" Type="http://schemas.openxmlformats.org/officeDocument/2006/relationships/hyperlink" Target="http://fr.wikipedia.org/wiki/Recherche_sur_la_nature_et_les_causes_de_la_richesse_des_nations" TargetMode="External"/><Relationship Id="rId4" Type="http://schemas.openxmlformats.org/officeDocument/2006/relationships/webSettings" Target="webSettings.xml"/><Relationship Id="rId9" Type="http://schemas.openxmlformats.org/officeDocument/2006/relationships/hyperlink" Target="http://fr.wikipedia.org/wiki/Externalit%C3%A9"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2406</Characters>
  <Application>Microsoft Office Word</Application>
  <DocSecurity>0</DocSecurity>
  <Lines>31</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2863</CharactersWithSpaces>
  <SharedDoc>false</SharedDoc>
  <HLinks>
    <vt:vector size="48" baseType="variant">
      <vt:variant>
        <vt:i4>1507352</vt:i4>
      </vt:variant>
      <vt:variant>
        <vt:i4>21</vt:i4>
      </vt:variant>
      <vt:variant>
        <vt:i4>0</vt:i4>
      </vt:variant>
      <vt:variant>
        <vt:i4>5</vt:i4>
      </vt:variant>
      <vt:variant>
        <vt:lpwstr>http://fr.wikipedia.org/wiki/Recherche_sur_la_nature_et_les_causes_de_la_richesse_des_nations</vt:lpwstr>
      </vt:variant>
      <vt:variant>
        <vt:lpwstr>_note-42</vt:lpwstr>
      </vt:variant>
      <vt:variant>
        <vt:i4>5111855</vt:i4>
      </vt:variant>
      <vt:variant>
        <vt:i4>18</vt:i4>
      </vt:variant>
      <vt:variant>
        <vt:i4>0</vt:i4>
      </vt:variant>
      <vt:variant>
        <vt:i4>5</vt:i4>
      </vt:variant>
      <vt:variant>
        <vt:lpwstr>http://fr.wikipedia.org/wiki/Poor_Laws</vt:lpwstr>
      </vt:variant>
      <vt:variant>
        <vt:lpwstr/>
      </vt:variant>
      <vt:variant>
        <vt:i4>1310744</vt:i4>
      </vt:variant>
      <vt:variant>
        <vt:i4>15</vt:i4>
      </vt:variant>
      <vt:variant>
        <vt:i4>0</vt:i4>
      </vt:variant>
      <vt:variant>
        <vt:i4>5</vt:i4>
      </vt:variant>
      <vt:variant>
        <vt:lpwstr>http://fr.wikipedia.org/wiki/Recherche_sur_la_nature_et_les_causes_de_la_richesse_des_nations</vt:lpwstr>
      </vt:variant>
      <vt:variant>
        <vt:lpwstr>_note-41</vt:lpwstr>
      </vt:variant>
      <vt:variant>
        <vt:i4>4</vt:i4>
      </vt:variant>
      <vt:variant>
        <vt:i4>12</vt:i4>
      </vt:variant>
      <vt:variant>
        <vt:i4>0</vt:i4>
      </vt:variant>
      <vt:variant>
        <vt:i4>5</vt:i4>
      </vt:variant>
      <vt:variant>
        <vt:lpwstr>http://fr.wikipedia.org/wiki/Externalit%C3%A9</vt:lpwstr>
      </vt:variant>
      <vt:variant>
        <vt:lpwstr/>
      </vt:variant>
      <vt:variant>
        <vt:i4>7471147</vt:i4>
      </vt:variant>
      <vt:variant>
        <vt:i4>9</vt:i4>
      </vt:variant>
      <vt:variant>
        <vt:i4>0</vt:i4>
      </vt:variant>
      <vt:variant>
        <vt:i4>5</vt:i4>
      </vt:variant>
      <vt:variant>
        <vt:lpwstr>http://fr.wikipedia.org/wiki/Cur%C3%A9</vt:lpwstr>
      </vt:variant>
      <vt:variant>
        <vt:lpwstr/>
      </vt:variant>
      <vt:variant>
        <vt:i4>1376280</vt:i4>
      </vt:variant>
      <vt:variant>
        <vt:i4>6</vt:i4>
      </vt:variant>
      <vt:variant>
        <vt:i4>0</vt:i4>
      </vt:variant>
      <vt:variant>
        <vt:i4>5</vt:i4>
      </vt:variant>
      <vt:variant>
        <vt:lpwstr>http://fr.wikipedia.org/wiki/Recherche_sur_la_nature_et_les_causes_de_la_richesse_des_nations</vt:lpwstr>
      </vt:variant>
      <vt:variant>
        <vt:lpwstr>_note-40</vt:lpwstr>
      </vt:variant>
      <vt:variant>
        <vt:i4>458819</vt:i4>
      </vt:variant>
      <vt:variant>
        <vt:i4>3</vt:i4>
      </vt:variant>
      <vt:variant>
        <vt:i4>0</vt:i4>
      </vt:variant>
      <vt:variant>
        <vt:i4>5</vt:i4>
      </vt:variant>
      <vt:variant>
        <vt:lpwstr>http://fr.wikipedia.org/wiki/Corporatisme</vt:lpwstr>
      </vt:variant>
      <vt:variant>
        <vt:lpwstr/>
      </vt:variant>
      <vt:variant>
        <vt:i4>1835039</vt:i4>
      </vt:variant>
      <vt:variant>
        <vt:i4>0</vt:i4>
      </vt:variant>
      <vt:variant>
        <vt:i4>0</vt:i4>
      </vt:variant>
      <vt:variant>
        <vt:i4>5</vt:i4>
      </vt:variant>
      <vt:variant>
        <vt:lpwstr>http://fr.wikipedia.org/wiki/Recherche_sur_la_nature_et_les_causes_de_la_richesse_des_nations</vt:lpwstr>
      </vt:variant>
      <vt:variant>
        <vt:lpwstr>_note-39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PhilippeM</dc:creator>
  <cp:lastModifiedBy>Zoe Zebulon</cp:lastModifiedBy>
  <cp:revision>3</cp:revision>
  <dcterms:created xsi:type="dcterms:W3CDTF">2011-03-07T22:25:00Z</dcterms:created>
  <dcterms:modified xsi:type="dcterms:W3CDTF">2011-03-07T22:35:00Z</dcterms:modified>
</cp:coreProperties>
</file>